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Тарих, археология және этнология факультеті</w:t>
      </w:r>
    </w:p>
    <w:p w:rsidR="00292781" w:rsidRPr="00292781" w:rsidRDefault="00292781" w:rsidP="002927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hAnsi="Times New Roman"/>
          <w:b/>
          <w:sz w:val="24"/>
          <w:szCs w:val="24"/>
          <w:lang w:val="kk-KZ"/>
        </w:rPr>
        <w:t>Археология, этнология және музеология кафедрасы</w:t>
      </w:r>
    </w:p>
    <w:p w:rsidR="00292781" w:rsidRPr="00292781" w:rsidRDefault="00292781" w:rsidP="00292781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5000" w:type="pct"/>
        <w:tblLook w:val="0000"/>
      </w:tblPr>
      <w:tblGrid>
        <w:gridCol w:w="4644"/>
        <w:gridCol w:w="4927"/>
      </w:tblGrid>
      <w:tr w:rsidR="00ED2A32" w:rsidRPr="00495FA4" w:rsidTr="00A732C8">
        <w:trPr>
          <w:trHeight w:val="1140"/>
        </w:trPr>
        <w:tc>
          <w:tcPr>
            <w:tcW w:w="2426" w:type="pct"/>
          </w:tcPr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74" w:type="pct"/>
          </w:tcPr>
          <w:p w:rsidR="00ED2A32" w:rsidRPr="00ED2A32" w:rsidRDefault="00ED2A32" w:rsidP="00ED2A3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ED2A3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Тарих археология және этнология факультеті </w:t>
            </w:r>
          </w:p>
          <w:p w:rsidR="00ED2A32" w:rsidRPr="00ED2A32" w:rsidRDefault="00ED2A32" w:rsidP="00ED2A3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ED2A3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Ғылыми кеңесінінің мәжілісінде бекітілді </w:t>
            </w:r>
          </w:p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 w:eastAsia="ko-KR"/>
              </w:rPr>
            </w:pPr>
            <w:r w:rsidRPr="00ED2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№  </w:t>
            </w:r>
            <w:r w:rsidRPr="00ED2A32">
              <w:rPr>
                <w:rFonts w:ascii="Times New Roman" w:hAnsi="Times New Roman"/>
                <w:sz w:val="24"/>
                <w:szCs w:val="24"/>
                <w:lang w:val="kk-KZ" w:eastAsia="ko-KR"/>
              </w:rPr>
              <w:t>41  хаттама « 17» маусым 2016 ж.</w:t>
            </w:r>
          </w:p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2A32">
              <w:rPr>
                <w:rFonts w:ascii="Times New Roman" w:hAnsi="Times New Roman"/>
                <w:sz w:val="24"/>
                <w:szCs w:val="24"/>
                <w:lang w:val="kk-KZ"/>
              </w:rPr>
              <w:t>Факультет деканы _________</w:t>
            </w:r>
            <w:r w:rsidRPr="00ED2A32"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ED2A32" w:rsidRPr="00ED2A32" w:rsidRDefault="00ED2A32" w:rsidP="00ED2A32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ED2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</w:t>
            </w:r>
            <w:r w:rsidRPr="00ED2A32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ED2A32">
              <w:rPr>
                <w:rFonts w:ascii="Times New Roman" w:hAnsi="Times New Roman"/>
                <w:sz w:val="24"/>
                <w:szCs w:val="24"/>
                <w:lang w:val="kk-KZ"/>
              </w:rPr>
              <w:t>.С. Ноғайбаева.</w:t>
            </w:r>
          </w:p>
        </w:tc>
      </w:tr>
    </w:tbl>
    <w:p w:rsidR="00292781" w:rsidRPr="00292781" w:rsidRDefault="00292781" w:rsidP="00292781">
      <w:pPr>
        <w:jc w:val="right"/>
        <w:rPr>
          <w:rFonts w:ascii="Times New Roman" w:hAnsi="Times New Roman"/>
          <w:sz w:val="24"/>
          <w:szCs w:val="24"/>
          <w:lang w:val="kk-KZ" w:eastAsia="ar-SA"/>
        </w:rPr>
      </w:pPr>
    </w:p>
    <w:p w:rsidR="00292781" w:rsidRPr="00292781" w:rsidRDefault="00292781" w:rsidP="00292781">
      <w:pPr>
        <w:jc w:val="center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BD3670" w:rsidRPr="00BD3670" w:rsidRDefault="00292781" w:rsidP="00BD36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D3670">
        <w:rPr>
          <w:rFonts w:ascii="Times New Roman" w:hAnsi="Times New Roman"/>
          <w:b/>
          <w:sz w:val="24"/>
          <w:szCs w:val="24"/>
          <w:lang w:val="kk-KZ"/>
        </w:rPr>
        <w:t xml:space="preserve"> «</w:t>
      </w:r>
      <w:r w:rsidR="00BD3670" w:rsidRPr="00BD3670">
        <w:rPr>
          <w:rFonts w:ascii="Times New Roman" w:hAnsi="Times New Roman"/>
          <w:b/>
          <w:sz w:val="24"/>
          <w:szCs w:val="24"/>
          <w:lang w:val="kk-KZ"/>
        </w:rPr>
        <w:t>Музейдегі қор материалдарын қалыптастыру мәселелері</w:t>
      </w:r>
      <w:r w:rsidRPr="00BD3670"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292781" w:rsidRPr="00BD3670" w:rsidRDefault="00292781" w:rsidP="00BD3670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пәні бойынша</w:t>
      </w:r>
    </w:p>
    <w:p w:rsidR="00292781" w:rsidRDefault="00292781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Midterm</w:t>
      </w:r>
      <w:r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– әдістемелік нұсқауы</w:t>
      </w:r>
    </w:p>
    <w:p w:rsidR="00292781" w:rsidRDefault="00292781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92781" w:rsidRDefault="00292781" w:rsidP="002927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29278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404B18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АЛМАТЫ </w:t>
      </w:r>
      <w:r w:rsid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201</w:t>
      </w:r>
      <w:r w:rsidR="00ED2A32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>6</w:t>
      </w:r>
    </w:p>
    <w:p w:rsidR="00ED2A32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ED2A32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ED2A32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ED2A32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ED2A32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ED2A32" w:rsidRPr="00292781" w:rsidRDefault="00ED2A32" w:rsidP="002927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292781" w:rsidRDefault="00292781" w:rsidP="00F2047B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</w:pPr>
    </w:p>
    <w:p w:rsidR="00F2047B" w:rsidRPr="00292781" w:rsidRDefault="00F2047B" w:rsidP="00F204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i/>
          <w:sz w:val="24"/>
          <w:szCs w:val="24"/>
          <w:lang w:val="kk-KZ" w:eastAsia="ko-KR"/>
        </w:rPr>
        <w:lastRenderedPageBreak/>
        <w:t>Ауызша емтихан (Oral Exam)-</w:t>
      </w: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 оқытушының магистранттарға сұрақ беру арқылы ауызша жауап қабылданатын емтихан, яғни сұраққа жауап қағаз бетіне түсірілмейді.</w:t>
      </w:r>
    </w:p>
    <w:p w:rsidR="005815BF" w:rsidRPr="00292781" w:rsidRDefault="005815BF" w:rsidP="005815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ko-KR"/>
        </w:rPr>
      </w:pPr>
    </w:p>
    <w:p w:rsidR="00BD3670" w:rsidRPr="00BD3670" w:rsidRDefault="00BD3670" w:rsidP="00BD3670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Музейдегі қор материалдарын сақтау түсінігін саралаңыз.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 xml:space="preserve">Музейдегі қор материалдарын ғылыми жинақтау 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Музейдегі қор материалдары түрлерін сипаттаңыз.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Музейдегі ғылыми-көмекші қор және оның ерекшеліктері.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 заттарын жинақтауда қор сатып алу комиссиясының ролі.</w:t>
      </w:r>
    </w:p>
    <w:p w:rsidR="00BD3670" w:rsidRPr="00BD3670" w:rsidRDefault="00BD3670" w:rsidP="00BD3670">
      <w:pPr>
        <w:pStyle w:val="a6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Музейдегі қор заттарын жинақтаудың кезеңдерін сипаттаңыз.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Музейдегі қор заттарын тіркеу кезеңдерін саралаңыз.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 қор материалдарындағы  кино, фото деректерді сақтау.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Музейде қор материалдарын жинақтаудың ғылыми концепция құрудың принциптерін саралаңыз.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Музейдегі  қор материалдарын жинақтауда экспидицияның ролі.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Музейдегі  қор материалдарын жинақтаудың әдістері және оның анализі.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Музейде қор материалдарын экспозицияда сақтау ерекшеліктері.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Музейде  қор материалдарын тіркеу міндеттерін сипаттаңыз.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Музейдегі  қор материалдарының каталогтары және оның түрлері.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 заты және оның ерекщеліктері.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Актілік құжат және оны толтыру жұмысына түсінік беріңіз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Музейдегі қор материалдарын сақтаудағы инвентарлық кітапты толтыру ережелері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Кіріс кітабын толтыру ережесін саралаңыз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Тарихи бағыттағы музейлердегі қорларды жинақтау ерекшелігіне түсінік беріңіз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Ғылыми қорды жинақтаудың жоспарлы түріне сипаттама беріңіз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Тез арада (опиративті)қорды жинау жұмысына түсінік беріңіз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«Түп нұсқа», «бірегей», «құндылық», «типтік зат» түсініктерін саралаңыз.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Музейдегі қор материалдарын сақтаудағы автоматтандырылған ақпараттар жүйесінің ролі: жақсы және теріс жақтары.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Қазіргі жағдайда музейдегі қор материалдарын  жинақтау мәселесінің ерекшеліктерін сипаттаңыз.</w:t>
      </w:r>
    </w:p>
    <w:p w:rsidR="00BD3670" w:rsidRPr="00BD3670" w:rsidRDefault="00BD3670" w:rsidP="00BD3670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BD3670">
        <w:rPr>
          <w:rFonts w:ascii="Times New Roman" w:hAnsi="Times New Roman"/>
          <w:sz w:val="24"/>
          <w:szCs w:val="24"/>
          <w:lang w:val="kk-KZ"/>
        </w:rPr>
        <w:t>Музейдегі қор материалдарын сақтауда тіркеу картотекасын құру.</w:t>
      </w:r>
    </w:p>
    <w:p w:rsidR="005724C6" w:rsidRDefault="005724C6" w:rsidP="005724C6">
      <w:pPr>
        <w:pStyle w:val="a6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:rsidR="005724C6" w:rsidRPr="005724C6" w:rsidRDefault="005724C6" w:rsidP="005724C6">
      <w:pPr>
        <w:pStyle w:val="a6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5724C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ӘДЕБИЕТТЕР ТІЗІМІ</w:t>
      </w:r>
    </w:p>
    <w:p w:rsidR="005724C6" w:rsidRPr="005724C6" w:rsidRDefault="005724C6" w:rsidP="005724C6">
      <w:pPr>
        <w:pStyle w:val="a6"/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5724C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Негізгі:</w:t>
      </w:r>
    </w:p>
    <w:p w:rsidR="005724C6" w:rsidRPr="005724C6" w:rsidRDefault="005724C6" w:rsidP="005724C6">
      <w:pPr>
        <w:pStyle w:val="a6"/>
        <w:tabs>
          <w:tab w:val="left" w:pos="284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724C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1.</w:t>
      </w:r>
      <w:r w:rsidRPr="005724C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ab/>
      </w: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>Юренева Т.Ю. Музееведение. – М., 2006.</w:t>
      </w:r>
    </w:p>
    <w:p w:rsidR="005724C6" w:rsidRPr="005724C6" w:rsidRDefault="005724C6" w:rsidP="005724C6">
      <w:pPr>
        <w:pStyle w:val="a6"/>
        <w:tabs>
          <w:tab w:val="left" w:pos="284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>2.</w:t>
      </w: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 xml:space="preserve">Кучеренко М.Е., Фомин В.Н. Музейные фонды и фондовая работа // Музейное дело </w:t>
      </w:r>
    </w:p>
    <w:p w:rsidR="005724C6" w:rsidRPr="005724C6" w:rsidRDefault="005724C6" w:rsidP="005724C6">
      <w:pPr>
        <w:pStyle w:val="a6"/>
        <w:tabs>
          <w:tab w:val="left" w:pos="284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в СССР. Сб. науч. тр. Вып. 17, М. 1987</w:t>
      </w:r>
    </w:p>
    <w:p w:rsidR="005724C6" w:rsidRPr="005724C6" w:rsidRDefault="005724C6" w:rsidP="005724C6">
      <w:pPr>
        <w:pStyle w:val="a6"/>
        <w:tabs>
          <w:tab w:val="left" w:pos="284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>3.</w:t>
      </w: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>Решетников Н.И. Комплектование музейных фондов. М., 1997.</w:t>
      </w:r>
    </w:p>
    <w:p w:rsidR="005724C6" w:rsidRPr="005724C6" w:rsidRDefault="005724C6" w:rsidP="005724C6">
      <w:pPr>
        <w:pStyle w:val="a6"/>
        <w:tabs>
          <w:tab w:val="left" w:pos="284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>4.</w:t>
      </w: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>Актуальные проблемы фондовой работы музеев. М., 1979.</w:t>
      </w:r>
    </w:p>
    <w:p w:rsidR="005724C6" w:rsidRPr="005724C6" w:rsidRDefault="005724C6" w:rsidP="005724C6">
      <w:pPr>
        <w:pStyle w:val="a6"/>
        <w:tabs>
          <w:tab w:val="left" w:pos="284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>5.</w:t>
      </w: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>Кучеренко М.Е. Научно-фондовая работа в музее. М., 1999.</w:t>
      </w:r>
    </w:p>
    <w:p w:rsidR="005724C6" w:rsidRPr="005724C6" w:rsidRDefault="005724C6" w:rsidP="005724C6">
      <w:pPr>
        <w:pStyle w:val="a6"/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5724C6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Қосымша:</w:t>
      </w:r>
    </w:p>
    <w:p w:rsidR="005724C6" w:rsidRPr="005724C6" w:rsidRDefault="005724C6" w:rsidP="005724C6">
      <w:pPr>
        <w:pStyle w:val="a6"/>
        <w:tabs>
          <w:tab w:val="left" w:pos="284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>1.</w:t>
      </w: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>Вопросы охраны и использования памятников искусства и культуры. М., 1990; 1992.</w:t>
      </w:r>
    </w:p>
    <w:p w:rsidR="005724C6" w:rsidRPr="005724C6" w:rsidRDefault="005724C6" w:rsidP="005724C6">
      <w:pPr>
        <w:pStyle w:val="a6"/>
        <w:tabs>
          <w:tab w:val="left" w:pos="284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>2.</w:t>
      </w: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>Фомин В.Н. Музейные фонды как система // Музейное дело в СССР, М., 1986.</w:t>
      </w:r>
    </w:p>
    <w:p w:rsidR="005724C6" w:rsidRPr="005724C6" w:rsidRDefault="005724C6" w:rsidP="005724C6">
      <w:pPr>
        <w:pStyle w:val="a6"/>
        <w:tabs>
          <w:tab w:val="left" w:pos="284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>3.</w:t>
      </w: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>Музееведение. Музеи мира. М., 1991.</w:t>
      </w:r>
    </w:p>
    <w:p w:rsidR="005724C6" w:rsidRPr="005724C6" w:rsidRDefault="005724C6" w:rsidP="005724C6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</w:t>
      </w: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>4.</w:t>
      </w: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>Разгон А.М. Музейный предмет как исторический источник// Проблемы</w:t>
      </w:r>
    </w:p>
    <w:p w:rsidR="005724C6" w:rsidRPr="005724C6" w:rsidRDefault="005724C6" w:rsidP="005724C6">
      <w:pPr>
        <w:pStyle w:val="a6"/>
        <w:tabs>
          <w:tab w:val="left" w:pos="284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lastRenderedPageBreak/>
        <w:t xml:space="preserve">   источниковедения истории СССР и специальных научных дисциплин, М., 1984</w:t>
      </w:r>
    </w:p>
    <w:p w:rsidR="005724C6" w:rsidRPr="005724C6" w:rsidRDefault="005724C6" w:rsidP="005724C6">
      <w:pPr>
        <w:pStyle w:val="a6"/>
        <w:tabs>
          <w:tab w:val="left" w:pos="284"/>
        </w:tabs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5724C6">
        <w:rPr>
          <w:rFonts w:ascii="Times New Roman" w:eastAsia="Times New Roman" w:hAnsi="Times New Roman"/>
          <w:sz w:val="24"/>
          <w:szCs w:val="24"/>
          <w:lang w:val="kk-KZ" w:eastAsia="ru-RU"/>
        </w:rPr>
        <w:t>5.Үмбетқалиев Ұ.Ү.,Терекбаева Ж.М. Музейдегі қор материалдарын жасақтау. А.2013</w:t>
      </w:r>
    </w:p>
    <w:p w:rsidR="00BC4FE1" w:rsidRPr="00292781" w:rsidRDefault="00BC4FE1" w:rsidP="00BC4FE1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Midterm </w:t>
      </w:r>
      <w:r w:rsidRPr="00292781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емтихан </w:t>
      </w:r>
      <w:r w:rsidRPr="00292781">
        <w:rPr>
          <w:rFonts w:ascii="Times New Roman" w:hAnsi="Times New Roman"/>
          <w:sz w:val="24"/>
          <w:szCs w:val="24"/>
          <w:lang w:val="kk-KZ" w:eastAsia="ko-KR"/>
        </w:rPr>
        <w:t xml:space="preserve"> жұмысының қорытынды бағасы</w:t>
      </w:r>
      <w:r w:rsidRPr="00292781">
        <w:rPr>
          <w:rFonts w:ascii="Times New Roman" w:hAnsi="Times New Roman"/>
          <w:b/>
          <w:sz w:val="24"/>
          <w:szCs w:val="24"/>
          <w:lang w:val="kk-KZ"/>
        </w:rPr>
        <w:t xml:space="preserve"> – 100 балл</w:t>
      </w:r>
    </w:p>
    <w:p w:rsidR="00BC4FE1" w:rsidRPr="00292781" w:rsidRDefault="00BC4FE1" w:rsidP="00BC4FE1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b/>
          <w:sz w:val="24"/>
          <w:szCs w:val="24"/>
          <w:lang w:val="kk-KZ" w:eastAsia="ko-KR"/>
        </w:rPr>
        <w:t xml:space="preserve">Midterm емтихан </w:t>
      </w:r>
      <w:r w:rsidRPr="00292781">
        <w:rPr>
          <w:rFonts w:ascii="Times New Roman" w:hAnsi="Times New Roman"/>
          <w:b/>
          <w:sz w:val="24"/>
          <w:szCs w:val="24"/>
          <w:lang w:val="kk-KZ" w:eastAsia="ko-KR"/>
        </w:rPr>
        <w:t xml:space="preserve"> жұмысын бағалау барысында мына мәселелер ескеріледі:</w:t>
      </w:r>
    </w:p>
    <w:p w:rsidR="00BC4FE1" w:rsidRPr="00292781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eastAsia="Times New Roman" w:hAnsi="Times New Roman"/>
          <w:sz w:val="24"/>
          <w:szCs w:val="24"/>
          <w:lang w:val="kk-KZ" w:eastAsia="ko-KR"/>
        </w:rPr>
        <w:t xml:space="preserve">Midterm емтихан </w:t>
      </w:r>
      <w:r w:rsidRPr="00292781">
        <w:rPr>
          <w:rFonts w:ascii="Times New Roman" w:hAnsi="Times New Roman"/>
          <w:sz w:val="24"/>
          <w:szCs w:val="24"/>
          <w:lang w:val="kk-KZ" w:eastAsia="ko-KR"/>
        </w:rPr>
        <w:t>жұмысына дайындығы</w:t>
      </w:r>
    </w:p>
    <w:p w:rsidR="00BC4FE1" w:rsidRPr="00292781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sz w:val="24"/>
          <w:szCs w:val="24"/>
          <w:lang w:val="kk-KZ" w:eastAsia="ko-KR"/>
        </w:rPr>
        <w:t>Негізгі және қосымша әдебиетті қарауы</w:t>
      </w:r>
    </w:p>
    <w:p w:rsidR="00BC4FE1" w:rsidRPr="00292781" w:rsidRDefault="00BC4FE1" w:rsidP="00BC4FE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sz w:val="24"/>
          <w:szCs w:val="24"/>
          <w:lang w:val="kk-KZ" w:eastAsia="ko-KR"/>
        </w:rPr>
        <w:t>Берілген сұрақтарға нақты жауап беруі</w:t>
      </w:r>
    </w:p>
    <w:p w:rsidR="00BC4FE1" w:rsidRPr="00292781" w:rsidRDefault="00BC4FE1" w:rsidP="00BC4FE1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sz w:val="24"/>
          <w:szCs w:val="24"/>
          <w:lang w:val="kk-KZ" w:eastAsia="ko-KR"/>
        </w:rPr>
        <w:t>Барлық тапсырманы уақытында орындауы</w:t>
      </w:r>
    </w:p>
    <w:p w:rsidR="00BC4FE1" w:rsidRPr="00292781" w:rsidRDefault="00BC4FE1" w:rsidP="00BC4FE1">
      <w:pPr>
        <w:spacing w:after="0"/>
        <w:jc w:val="both"/>
        <w:rPr>
          <w:rFonts w:ascii="Times New Roman" w:hAnsi="Times New Roman"/>
          <w:b/>
          <w:sz w:val="24"/>
          <w:szCs w:val="24"/>
          <w:lang w:val="kk-KZ" w:eastAsia="ko-KR"/>
        </w:rPr>
      </w:pPr>
      <w:r w:rsidRPr="00292781">
        <w:rPr>
          <w:rFonts w:ascii="Times New Roman" w:hAnsi="Times New Roman"/>
          <w:b/>
          <w:sz w:val="24"/>
          <w:szCs w:val="24"/>
          <w:lang w:val="kk-KZ" w:eastAsia="ko-KR"/>
        </w:rPr>
        <w:t>Академиялық тәртіп және этика саясаты</w:t>
      </w:r>
    </w:p>
    <w:p w:rsidR="00BC4FE1" w:rsidRPr="00292781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sz w:val="24"/>
          <w:szCs w:val="24"/>
          <w:lang w:val="ru-MO" w:eastAsia="ko-KR"/>
        </w:rPr>
      </w:pPr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Тапсырманың уақытында </w:t>
      </w: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орындалуы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.</w:t>
      </w:r>
    </w:p>
    <w:p w:rsidR="00BC4FE1" w:rsidRPr="00292781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bCs/>
          <w:sz w:val="24"/>
          <w:szCs w:val="24"/>
          <w:lang w:eastAsia="ko-KR"/>
        </w:rPr>
      </w:pP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Тапсырманы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 уақытында орындамағаны үшін  </w:t>
      </w: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алатын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 бірлігінің саны  төмендетіледі;</w:t>
      </w:r>
    </w:p>
    <w:p w:rsidR="00BC4FE1" w:rsidRPr="00292781" w:rsidRDefault="00BC4FE1" w:rsidP="00BC4FE1">
      <w:pPr>
        <w:pStyle w:val="a4"/>
        <w:numPr>
          <w:ilvl w:val="0"/>
          <w:numId w:val="6"/>
        </w:numPr>
        <w:autoSpaceDE/>
        <w:autoSpaceDN/>
        <w:rPr>
          <w:rFonts w:ascii="Times New Roman" w:eastAsia="??" w:hAnsi="Times New Roman"/>
          <w:bCs/>
          <w:sz w:val="24"/>
          <w:szCs w:val="24"/>
          <w:lang w:eastAsia="ko-KR"/>
        </w:rPr>
      </w:pPr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 </w:t>
      </w:r>
      <w:r w:rsidRPr="00292781">
        <w:rPr>
          <w:rFonts w:ascii="Times New Roman" w:hAnsi="Times New Roman"/>
          <w:sz w:val="24"/>
          <w:szCs w:val="24"/>
          <w:lang w:val="kk-KZ" w:eastAsia="ko-KR"/>
        </w:rPr>
        <w:t>Midterm емтихан</w:t>
      </w:r>
      <w:r w:rsidRPr="00292781">
        <w:rPr>
          <w:rFonts w:ascii="Times New Roman" w:hAnsi="Times New Roman"/>
          <w:b/>
          <w:sz w:val="24"/>
          <w:szCs w:val="24"/>
          <w:lang w:val="kk-KZ" w:eastAsia="ko-KR"/>
        </w:rPr>
        <w:t xml:space="preserve">  </w:t>
      </w:r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уақытында,  өз деңгейінде  </w:t>
      </w:r>
      <w:proofErr w:type="spellStart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>тапсырылуы</w:t>
      </w:r>
      <w:proofErr w:type="spellEnd"/>
      <w:r w:rsidRPr="00292781">
        <w:rPr>
          <w:rFonts w:ascii="Times New Roman" w:eastAsia="??" w:hAnsi="Times New Roman"/>
          <w:bCs/>
          <w:sz w:val="24"/>
          <w:szCs w:val="24"/>
          <w:lang w:eastAsia="ko-KR"/>
        </w:rPr>
        <w:t xml:space="preserve">. </w:t>
      </w:r>
    </w:p>
    <w:p w:rsidR="00BC4FE1" w:rsidRPr="00292781" w:rsidRDefault="00BC4FE1" w:rsidP="00BC4FE1">
      <w:pPr>
        <w:pStyle w:val="a4"/>
        <w:rPr>
          <w:rFonts w:ascii="Times New Roman" w:eastAsia="??" w:hAnsi="Times New Roman"/>
          <w:bCs/>
          <w:sz w:val="24"/>
          <w:szCs w:val="24"/>
          <w:lang w:val="kk-KZ" w:eastAsia="ko-KR"/>
        </w:rPr>
      </w:pP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Көмек: Оқытушы </w:t>
      </w:r>
      <w:r w:rsidR="00380868" w:rsidRPr="00292781">
        <w:rPr>
          <w:rFonts w:ascii="Times New Roman" w:hAnsi="Times New Roman"/>
          <w:sz w:val="24"/>
          <w:szCs w:val="24"/>
          <w:lang w:val="kk-KZ" w:eastAsia="ko-KR"/>
        </w:rPr>
        <w:t xml:space="preserve">Midterm емтиханды тапсыруға </w:t>
      </w: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 байланысты консультация</w:t>
      </w:r>
      <w:r w:rsidR="00380868"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>ны</w:t>
      </w: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 xml:space="preserve"> </w:t>
      </w:r>
      <w:r w:rsidR="00380868"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>МО</w:t>
      </w:r>
      <w:r w:rsidRPr="00292781">
        <w:rPr>
          <w:rFonts w:ascii="Times New Roman" w:eastAsia="??" w:hAnsi="Times New Roman"/>
          <w:bCs/>
          <w:sz w:val="24"/>
          <w:szCs w:val="24"/>
          <w:lang w:val="kk-KZ" w:eastAsia="ko-KR"/>
        </w:rPr>
        <w:t>ӨЖ кезінде беріледі.</w:t>
      </w:r>
    </w:p>
    <w:p w:rsidR="00BC4FE1" w:rsidRPr="00292781" w:rsidRDefault="00BC4FE1" w:rsidP="00BC4FE1">
      <w:pPr>
        <w:ind w:firstLine="680"/>
        <w:rPr>
          <w:rFonts w:ascii="Times New Roman" w:hAnsi="Times New Roman"/>
          <w:b/>
          <w:sz w:val="24"/>
          <w:szCs w:val="24"/>
          <w:lang w:val="kk-KZ"/>
        </w:rPr>
      </w:pPr>
    </w:p>
    <w:p w:rsidR="00CA0C3E" w:rsidRPr="00292781" w:rsidRDefault="00CA0C3E" w:rsidP="00CA0C3E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kk-KZ" w:eastAsia="ko-KR"/>
        </w:rPr>
      </w:pPr>
    </w:p>
    <w:sectPr w:rsidR="00CA0C3E" w:rsidRPr="00292781" w:rsidSect="0090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Kaz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413D8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18540BC7"/>
    <w:multiLevelType w:val="singleLevel"/>
    <w:tmpl w:val="20466F3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</w:rPr>
    </w:lvl>
  </w:abstractNum>
  <w:abstractNum w:abstractNumId="2">
    <w:nsid w:val="21561F48"/>
    <w:multiLevelType w:val="hybridMultilevel"/>
    <w:tmpl w:val="CC5C8A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D271CB"/>
    <w:multiLevelType w:val="hybridMultilevel"/>
    <w:tmpl w:val="63D68538"/>
    <w:lvl w:ilvl="0" w:tplc="54549C60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A055F9E"/>
    <w:multiLevelType w:val="hybridMultilevel"/>
    <w:tmpl w:val="1640D8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61106FF0"/>
    <w:multiLevelType w:val="hybridMultilevel"/>
    <w:tmpl w:val="2C7E43BE"/>
    <w:lvl w:ilvl="0" w:tplc="214E0284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9C0D7B"/>
    <w:multiLevelType w:val="hybridMultilevel"/>
    <w:tmpl w:val="BEA2F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D8502B"/>
    <w:multiLevelType w:val="hybridMultilevel"/>
    <w:tmpl w:val="0576BBB6"/>
    <w:lvl w:ilvl="0" w:tplc="1B4C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6A7896"/>
    <w:multiLevelType w:val="hybridMultilevel"/>
    <w:tmpl w:val="BAC81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41509A"/>
    <w:multiLevelType w:val="hybridMultilevel"/>
    <w:tmpl w:val="AE02F1E2"/>
    <w:lvl w:ilvl="0" w:tplc="578CE8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A0C3E"/>
    <w:rsid w:val="000F0682"/>
    <w:rsid w:val="00292781"/>
    <w:rsid w:val="00294BBE"/>
    <w:rsid w:val="002E289B"/>
    <w:rsid w:val="00380868"/>
    <w:rsid w:val="003A1B09"/>
    <w:rsid w:val="003A7E2A"/>
    <w:rsid w:val="00404B18"/>
    <w:rsid w:val="004416BD"/>
    <w:rsid w:val="00446D73"/>
    <w:rsid w:val="005724C6"/>
    <w:rsid w:val="005815BF"/>
    <w:rsid w:val="005A1C77"/>
    <w:rsid w:val="009065DC"/>
    <w:rsid w:val="00946A6C"/>
    <w:rsid w:val="00946CC9"/>
    <w:rsid w:val="0098426C"/>
    <w:rsid w:val="009B46C2"/>
    <w:rsid w:val="00A653BB"/>
    <w:rsid w:val="00A743AB"/>
    <w:rsid w:val="00BC4FE1"/>
    <w:rsid w:val="00BD3670"/>
    <w:rsid w:val="00CA0C3E"/>
    <w:rsid w:val="00E6564A"/>
    <w:rsid w:val="00ED2A32"/>
    <w:rsid w:val="00F2047B"/>
    <w:rsid w:val="00FA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C3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46CC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1C77"/>
    <w:pPr>
      <w:spacing w:after="0" w:line="240" w:lineRule="auto"/>
      <w:ind w:firstLine="480"/>
    </w:pPr>
    <w:rPr>
      <w:rFonts w:ascii="Arial" w:eastAsia="Times New Roman" w:hAnsi="Arial" w:cs="Arial"/>
      <w:sz w:val="19"/>
      <w:szCs w:val="19"/>
      <w:lang w:eastAsia="ru-RU"/>
    </w:rPr>
  </w:style>
  <w:style w:type="paragraph" w:styleId="a4">
    <w:name w:val="Body Text"/>
    <w:basedOn w:val="a"/>
    <w:link w:val="a5"/>
    <w:rsid w:val="00BC4FE1"/>
    <w:pPr>
      <w:autoSpaceDE w:val="0"/>
      <w:autoSpaceDN w:val="0"/>
      <w:spacing w:after="0" w:line="240" w:lineRule="auto"/>
      <w:jc w:val="both"/>
    </w:pPr>
    <w:rPr>
      <w:rFonts w:ascii="Times Kaz" w:eastAsia="Times New Roman" w:hAnsi="Times Kaz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C4FE1"/>
    <w:rPr>
      <w:rFonts w:ascii="Times Kaz" w:eastAsia="Times New Roman" w:hAnsi="Times Kaz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46C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946CC9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5815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15BF"/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rsid w:val="00404B1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404B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404B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8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2014-12-07T15:44:00Z</cp:lastPrinted>
  <dcterms:created xsi:type="dcterms:W3CDTF">2014-10-01T16:29:00Z</dcterms:created>
  <dcterms:modified xsi:type="dcterms:W3CDTF">2016-12-19T04:08:00Z</dcterms:modified>
</cp:coreProperties>
</file>